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DCF531"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聊城市特殊教育学校</w:t>
      </w:r>
    </w:p>
    <w:p w14:paraId="548D803E">
      <w:pPr>
        <w:jc w:val="center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202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4-</w:t>
      </w:r>
      <w:r>
        <w:rPr>
          <w:rFonts w:hint="eastAsia" w:ascii="仿宋" w:hAnsi="仿宋" w:eastAsia="仿宋"/>
          <w:b/>
          <w:sz w:val="32"/>
          <w:szCs w:val="32"/>
        </w:rPr>
        <w:t>202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b/>
          <w:sz w:val="32"/>
          <w:szCs w:val="32"/>
        </w:rPr>
        <w:t>年度第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/>
          <w:b/>
          <w:sz w:val="32"/>
          <w:szCs w:val="32"/>
        </w:rPr>
        <w:t>学期教学计划</w:t>
      </w:r>
    </w:p>
    <w:p w14:paraId="0F9C272C">
      <w:pPr>
        <w:jc w:val="center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311785</wp:posOffset>
                </wp:positionV>
                <wp:extent cx="5257800" cy="0"/>
                <wp:effectExtent l="0" t="4445" r="0" b="508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57800" cy="1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top:24.55pt;height:0pt;width:414pt;mso-position-horizontal:right;mso-position-horizontal-relative:margin;z-index:251659264;mso-width-relative:page;mso-height-relative:page;" filled="f" stroked="t" coordsize="21600,21600" o:gfxdata="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LdUGrvTAAAA&#10;BgEAAA8AAAAAAAAAAQAgAAAAIgAAAGRycy9kb3ducmV2LnhtbFBLAQIUABQAAAAIAIdO4kBTlRYG&#10;6QEAAL8DAAAOAAAAAAAAAAEAIAAAACIBAABkcnMvZTJvRG9jLnhtbFBLBQYAAAAABgAGAFkBAAB9&#10;BQAAAAA=&#10;">
                <v:fill on="f" focussize="0,0"/>
                <v:stroke weight="0.5pt" color="#000000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" w:hAnsi="仿宋" w:eastAsia="仿宋"/>
          <w:sz w:val="32"/>
          <w:szCs w:val="32"/>
        </w:rPr>
        <w:t>班级: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视</w:t>
      </w:r>
      <w:r>
        <w:rPr>
          <w:rFonts w:hint="eastAsia" w:ascii="仿宋" w:hAnsi="仿宋" w:eastAsia="仿宋"/>
          <w:sz w:val="32"/>
          <w:szCs w:val="32"/>
        </w:rPr>
        <w:t>障七年级   科目：生物学   教师：赵淑婷</w:t>
      </w:r>
    </w:p>
    <w:p w14:paraId="4DCF6FBE">
      <w:pPr>
        <w:pStyle w:val="11"/>
        <w:numPr>
          <w:ilvl w:val="0"/>
          <w:numId w:val="1"/>
        </w:numPr>
        <w:spacing w:line="520" w:lineRule="exact"/>
        <w:ind w:firstLineChars="0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学情分析</w:t>
      </w:r>
    </w:p>
    <w:p w14:paraId="56EB27D4">
      <w:pPr>
        <w:pStyle w:val="11"/>
        <w:numPr>
          <w:ilvl w:val="0"/>
          <w:numId w:val="0"/>
        </w:numPr>
        <w:spacing w:line="520" w:lineRule="exact"/>
        <w:ind w:left="709" w:leftChars="0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经过一个学期的生物学习，学生们对生物课已经有了一些了解。生物课堂也形成了讲练结合的模式，接下来学习七年级下册生物圈中的人，更和学生本身息息相关，学习兴趣会更大，但同时知识难度也会加大，所以还是要提高课堂效率，讲练结合，争取让同学们学有所获。</w:t>
      </w:r>
    </w:p>
    <w:p w14:paraId="2ACCD7CC">
      <w:pPr>
        <w:pStyle w:val="11"/>
        <w:numPr>
          <w:ilvl w:val="0"/>
          <w:numId w:val="1"/>
        </w:numPr>
        <w:spacing w:line="520" w:lineRule="exact"/>
        <w:ind w:firstLineChars="0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教材分析</w:t>
      </w:r>
    </w:p>
    <w:p w14:paraId="0321DF83">
      <w:pPr>
        <w:pStyle w:val="11"/>
        <w:ind w:firstLine="64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本学期将学习生物圈中的人这一模块，对人类的起源，人的生殖以及人体的各个系统的结构和功能进行全面学习。</w:t>
      </w:r>
      <w:r>
        <w:rPr>
          <w:rFonts w:hint="eastAsia" w:ascii="仿宋" w:hAnsi="仿宋" w:eastAsia="仿宋"/>
          <w:sz w:val="32"/>
          <w:szCs w:val="32"/>
        </w:rPr>
        <w:t>教材结合新课程改革的要求及特点，构建突出人与生物圈的知识体系，设计了许多系列化、多样化、可行性高的探究活动，提高了学生的动手能力，培养学生的协作探究的科研精神。删除了部分死记硬背的内容，以灵活应用的知识点为主。在时代性上，增加与科技社会相结合的知识，注重反映生物科学的新进展，大大拓展了学生的知识面，使学生更加体会到生物与生活的关系。</w:t>
      </w:r>
    </w:p>
    <w:p w14:paraId="67A17FCC">
      <w:pPr>
        <w:pStyle w:val="11"/>
        <w:numPr>
          <w:ilvl w:val="0"/>
          <w:numId w:val="1"/>
        </w:numPr>
        <w:spacing w:line="520" w:lineRule="exact"/>
        <w:ind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教学目标</w:t>
      </w:r>
    </w:p>
    <w:p w14:paraId="51D45760">
      <w:pPr>
        <w:pStyle w:val="11"/>
        <w:ind w:firstLine="64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（1）学生获得生物学的基本事实、概念、原理和规律等基础知识，了解并关注这些知识在生产实践和社会发展中的应用。</w:t>
      </w:r>
    </w:p>
    <w:p w14:paraId="3FBB5325">
      <w:pPr>
        <w:pStyle w:val="11"/>
        <w:ind w:firstLine="64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（2）学生初步具有生物学操作的基本技能、一定的科学探究和实践能力，养成科学思维的习惯。</w:t>
      </w:r>
    </w:p>
    <w:p w14:paraId="486775D6">
      <w:pPr>
        <w:pStyle w:val="11"/>
        <w:ind w:firstLine="64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（3）学生能理解人和自然和谐发展的意义，提高环境保护的意识，树立正确的情感态度价值观。</w:t>
      </w:r>
    </w:p>
    <w:p w14:paraId="48EB6B15">
      <w:pPr>
        <w:pStyle w:val="11"/>
        <w:ind w:firstLine="64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（4）初步形成生物学基本观点和科学态度，树立正确的辩证唯物主义世界观。</w:t>
      </w:r>
    </w:p>
    <w:p w14:paraId="3A8DBC20">
      <w:pPr>
        <w:spacing w:line="520" w:lineRule="exact"/>
        <w:ind w:firstLine="640" w:firstLineChars="200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四、教学措施分析</w:t>
      </w:r>
    </w:p>
    <w:p w14:paraId="2D12716C">
      <w:pPr>
        <w:pStyle w:val="11"/>
        <w:ind w:firstLine="64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针对教材和学生的总体情况，在备课时，知识的难易程度要控制好，应适应大部分的学生。实施教学时，灵活、应变，既让基础差的学生能掌握基本知识，又要让学习层次较高的学生有发展提升的空间。同时，注意学生的动手及协作探究能力的培养，从学生的现有知识及生活经验出发开展教学，培养学生以生物学的角度发现生活中的问题，并能对之加以解答或寻得答案。　　　　　　　　　　　　　　　　　　　　　　　　　　　　　　　　　　</w:t>
      </w:r>
    </w:p>
    <w:p w14:paraId="5741A5C6">
      <w:pPr>
        <w:pStyle w:val="11"/>
        <w:ind w:firstLine="64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1、本学期应该注重班级学生成绩的平衡发展，特别关注生物学困生的学习发展。对生物学困难生，要真正了解他们对生物学习的态度，分析学习不好的原因，个别找来谈心，上课随时关注他们的反应，看他们是否参与到学习中，是否对生物有兴趣，鼓励他们多回答问题，对于他们的变化做好记录。课外走进他们的生活，带领他们去了解一些实际性的生物问题，从而激发他们的学习兴趣。                                         </w:t>
      </w:r>
    </w:p>
    <w:p w14:paraId="7A4748A9">
      <w:pPr>
        <w:pStyle w:val="11"/>
        <w:ind w:firstLine="64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2、激发学生学习兴趣。精心设计；运用生动的语言，加强情感教育，精心诱导、强化教学。                                                                              </w:t>
      </w:r>
    </w:p>
    <w:p w14:paraId="24FF47B4">
      <w:pPr>
        <w:pStyle w:val="11"/>
        <w:ind w:firstLine="64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3、继续深入学习有关的教育理论和转变教育观念，在继承传统教育优势的基础上力争使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自己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 xml:space="preserve">的课堂教学有所创新和提高。                                                        </w:t>
      </w:r>
    </w:p>
    <w:p w14:paraId="01131E0F">
      <w:pPr>
        <w:pStyle w:val="11"/>
        <w:ind w:firstLine="64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4、继续探究符合新课标的课堂教学模式，并注意及时收集和整理相关的资料和模式。争取呈现全新的课堂教学模式，学习和应用现代教学手段和技术并运用到课堂教学中，提高课时效率和教学质量。积极参加校本教研，上好课，设计好教案，写好教学反思。结合具体的教学内容，采用多种不同的教学策略和方法，达成课程目标。                                </w:t>
      </w:r>
    </w:p>
    <w:p w14:paraId="518D6712">
      <w:pPr>
        <w:pStyle w:val="11"/>
        <w:ind w:firstLine="64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5、为探究性学习创设情景。例如，提供相关的图文信息资料、数据；或呈现生物标本、模型、生活环境；从学生的生活经验、经历中担出探究性的问题；从社会关注的与生物学有关的热点问题切入等等。组织好学生进行探究性学习并提高其质量，引导学生分工合作，乐于交流。鼓励学生学会观察、思考、提问，并在提出假设的基础上进行探究性方案的设计和实施。重视探究性报告的撰写和交流。培养学生通过文字描述方式完成报告，并组织交流探究的过程和结果。</w:t>
      </w:r>
    </w:p>
    <w:p w14:paraId="0AC62E5D">
      <w:pPr>
        <w:pStyle w:val="11"/>
        <w:ind w:firstLine="64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总之，通过本学期教育教学，全面完成教学目标，使学生在理解、掌握有关知识的同时，培养相应的能力，以应用有关知识解决生活中的实际问题。想尽一切办法、尽一切努力使学生真正掌握生物学相关知识，从而更好的生活。       </w:t>
      </w:r>
    </w:p>
    <w:p w14:paraId="3C254017">
      <w:pPr>
        <w:jc w:val="left"/>
      </w:pPr>
    </w:p>
    <w:p w14:paraId="4DAE23C2">
      <w:pPr>
        <w:jc w:val="left"/>
      </w:pPr>
    </w:p>
    <w:p w14:paraId="10890E7D">
      <w:pPr>
        <w:jc w:val="left"/>
      </w:pPr>
    </w:p>
    <w:p w14:paraId="51BF9938">
      <w:pPr>
        <w:jc w:val="center"/>
        <w:rPr>
          <w:rFonts w:hint="default" w:ascii="Times New Roman" w:hAnsi="Times New Roman" w:eastAsia="仿宋" w:cs="Times New Roman"/>
          <w:b/>
          <w:sz w:val="32"/>
          <w:szCs w:val="32"/>
        </w:rPr>
      </w:pPr>
      <w:r>
        <w:rPr>
          <w:rFonts w:hint="default" w:ascii="Times New Roman" w:hAnsi="Times New Roman" w:eastAsia="仿宋" w:cs="Times New Roman"/>
          <w:b/>
          <w:sz w:val="32"/>
          <w:szCs w:val="32"/>
        </w:rPr>
        <w:t>教学进度表</w:t>
      </w:r>
    </w:p>
    <w:tbl>
      <w:tblPr>
        <w:tblStyle w:val="6"/>
        <w:tblW w:w="93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3"/>
        <w:gridCol w:w="1690"/>
        <w:gridCol w:w="4852"/>
        <w:gridCol w:w="1170"/>
      </w:tblGrid>
      <w:tr w14:paraId="304A7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noWrap w:val="0"/>
            <w:vAlign w:val="top"/>
          </w:tcPr>
          <w:p w14:paraId="5D20172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321" w:firstLineChars="100"/>
              <w:rPr>
                <w:rFonts w:hint="default" w:ascii="Times New Roman" w:hAnsi="Times New Roman" w:eastAsia="仿宋" w:cs="Times New Roman"/>
                <w:b/>
                <w:sz w:val="32"/>
                <w:szCs w:val="32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32"/>
                <w:szCs w:val="32"/>
              </w:rPr>
              <w:t>周次</w:t>
            </w:r>
          </w:p>
        </w:tc>
        <w:tc>
          <w:tcPr>
            <w:tcW w:w="1690" w:type="dxa"/>
            <w:noWrap w:val="0"/>
            <w:vAlign w:val="center"/>
          </w:tcPr>
          <w:p w14:paraId="2DE7284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321" w:firstLineChars="100"/>
              <w:rPr>
                <w:rFonts w:hint="default" w:ascii="Times New Roman" w:hAnsi="Times New Roman" w:eastAsia="宋体" w:cs="Times New Roman"/>
                <w:b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bCs w:val="0"/>
                <w:kern w:val="0"/>
                <w:sz w:val="32"/>
                <w:szCs w:val="32"/>
              </w:rPr>
              <w:t>日期</w:t>
            </w:r>
          </w:p>
        </w:tc>
        <w:tc>
          <w:tcPr>
            <w:tcW w:w="4852" w:type="dxa"/>
            <w:noWrap w:val="0"/>
            <w:vAlign w:val="top"/>
          </w:tcPr>
          <w:p w14:paraId="392D903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" w:cs="Times New Roman"/>
                <w:b/>
                <w:sz w:val="32"/>
                <w:szCs w:val="32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32"/>
                <w:szCs w:val="32"/>
              </w:rPr>
              <w:t>教材章节内容</w:t>
            </w:r>
          </w:p>
        </w:tc>
        <w:tc>
          <w:tcPr>
            <w:tcW w:w="1170" w:type="dxa"/>
            <w:noWrap w:val="0"/>
            <w:vAlign w:val="top"/>
          </w:tcPr>
          <w:p w14:paraId="4994C29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" w:cs="Times New Roman"/>
                <w:b/>
                <w:sz w:val="32"/>
                <w:szCs w:val="32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32"/>
                <w:szCs w:val="32"/>
              </w:rPr>
              <w:t>课时</w:t>
            </w:r>
          </w:p>
        </w:tc>
      </w:tr>
      <w:tr w14:paraId="6C6421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noWrap w:val="0"/>
            <w:vAlign w:val="center"/>
          </w:tcPr>
          <w:p w14:paraId="4219781B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第一周</w:t>
            </w:r>
          </w:p>
        </w:tc>
        <w:tc>
          <w:tcPr>
            <w:tcW w:w="1690" w:type="dxa"/>
            <w:noWrap w:val="0"/>
            <w:vAlign w:val="center"/>
          </w:tcPr>
          <w:p w14:paraId="159D7F89">
            <w:pPr>
              <w:keepNext w:val="0"/>
              <w:keepLines w:val="0"/>
              <w:widowControl/>
              <w:suppressLineNumbers w:val="0"/>
              <w:autoSpaceDE w:val="0"/>
              <w:autoSpaceDN/>
              <w:spacing w:before="0" w:beforeAutospacing="0" w:after="0" w:afterAutospacing="0" w:line="440" w:lineRule="exact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 w:bidi="ar"/>
              </w:rPr>
              <w:t>2.26-3.1</w:t>
            </w:r>
          </w:p>
        </w:tc>
        <w:tc>
          <w:tcPr>
            <w:tcW w:w="4852" w:type="dxa"/>
            <w:noWrap w:val="0"/>
            <w:vAlign w:val="center"/>
          </w:tcPr>
          <w:p w14:paraId="45E52794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人类的起源和发展</w:t>
            </w:r>
          </w:p>
        </w:tc>
        <w:tc>
          <w:tcPr>
            <w:tcW w:w="1170" w:type="dxa"/>
            <w:noWrap w:val="0"/>
            <w:vAlign w:val="center"/>
          </w:tcPr>
          <w:p w14:paraId="4624932F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3</w:t>
            </w:r>
          </w:p>
        </w:tc>
      </w:tr>
      <w:tr w14:paraId="7D1452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noWrap w:val="0"/>
            <w:vAlign w:val="center"/>
          </w:tcPr>
          <w:p w14:paraId="2E2CE25F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第二周</w:t>
            </w:r>
          </w:p>
        </w:tc>
        <w:tc>
          <w:tcPr>
            <w:tcW w:w="1690" w:type="dxa"/>
            <w:noWrap w:val="0"/>
            <w:vAlign w:val="center"/>
          </w:tcPr>
          <w:p w14:paraId="6D5D0DB7">
            <w:pPr>
              <w:keepNext w:val="0"/>
              <w:keepLines w:val="0"/>
              <w:widowControl/>
              <w:suppressLineNumbers w:val="0"/>
              <w:autoSpaceDE w:val="0"/>
              <w:autoSpaceDN/>
              <w:spacing w:before="0" w:beforeAutospacing="0" w:after="0" w:afterAutospacing="0" w:line="440" w:lineRule="exact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 w:bidi="ar"/>
              </w:rPr>
              <w:t>3.4-3.8</w:t>
            </w:r>
          </w:p>
        </w:tc>
        <w:tc>
          <w:tcPr>
            <w:tcW w:w="4852" w:type="dxa"/>
            <w:noWrap w:val="0"/>
            <w:vAlign w:val="center"/>
          </w:tcPr>
          <w:p w14:paraId="3B8A6C5D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人的生殖</w:t>
            </w:r>
          </w:p>
        </w:tc>
        <w:tc>
          <w:tcPr>
            <w:tcW w:w="1170" w:type="dxa"/>
            <w:noWrap w:val="0"/>
            <w:vAlign w:val="center"/>
          </w:tcPr>
          <w:p w14:paraId="4B0488BE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3</w:t>
            </w:r>
          </w:p>
        </w:tc>
      </w:tr>
      <w:tr w14:paraId="14ECD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noWrap w:val="0"/>
            <w:vAlign w:val="center"/>
          </w:tcPr>
          <w:p w14:paraId="7E395BAF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第三周</w:t>
            </w:r>
          </w:p>
        </w:tc>
        <w:tc>
          <w:tcPr>
            <w:tcW w:w="1690" w:type="dxa"/>
            <w:noWrap w:val="0"/>
            <w:vAlign w:val="center"/>
          </w:tcPr>
          <w:p w14:paraId="214D1AD3">
            <w:pPr>
              <w:keepNext w:val="0"/>
              <w:keepLines w:val="0"/>
              <w:widowControl/>
              <w:suppressLineNumbers w:val="0"/>
              <w:autoSpaceDE w:val="0"/>
              <w:autoSpaceDN/>
              <w:spacing w:before="0" w:beforeAutospacing="0" w:after="0" w:afterAutospacing="0" w:line="440" w:lineRule="exact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 w:bidi="ar"/>
              </w:rPr>
              <w:t>3.11-3.15</w:t>
            </w:r>
          </w:p>
        </w:tc>
        <w:tc>
          <w:tcPr>
            <w:tcW w:w="4852" w:type="dxa"/>
            <w:noWrap w:val="0"/>
            <w:vAlign w:val="center"/>
          </w:tcPr>
          <w:p w14:paraId="6DE64330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青春期</w:t>
            </w:r>
          </w:p>
        </w:tc>
        <w:tc>
          <w:tcPr>
            <w:tcW w:w="1170" w:type="dxa"/>
            <w:noWrap w:val="0"/>
            <w:vAlign w:val="center"/>
          </w:tcPr>
          <w:p w14:paraId="5D397BFA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3</w:t>
            </w:r>
          </w:p>
        </w:tc>
      </w:tr>
      <w:tr w14:paraId="3C33A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noWrap w:val="0"/>
            <w:vAlign w:val="center"/>
          </w:tcPr>
          <w:p w14:paraId="0B45505D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第四周</w:t>
            </w:r>
          </w:p>
        </w:tc>
        <w:tc>
          <w:tcPr>
            <w:tcW w:w="1690" w:type="dxa"/>
            <w:noWrap w:val="0"/>
            <w:vAlign w:val="center"/>
          </w:tcPr>
          <w:p w14:paraId="3C798165">
            <w:pPr>
              <w:keepNext w:val="0"/>
              <w:keepLines w:val="0"/>
              <w:widowControl/>
              <w:suppressLineNumbers w:val="0"/>
              <w:autoSpaceDE w:val="0"/>
              <w:autoSpaceDN/>
              <w:spacing w:before="0" w:beforeAutospacing="0" w:after="0" w:afterAutospacing="0" w:line="440" w:lineRule="exact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 w:bidi="ar"/>
              </w:rPr>
              <w:t>3.18-3.22</w:t>
            </w:r>
          </w:p>
        </w:tc>
        <w:tc>
          <w:tcPr>
            <w:tcW w:w="4852" w:type="dxa"/>
            <w:noWrap w:val="0"/>
            <w:vAlign w:val="center"/>
          </w:tcPr>
          <w:p w14:paraId="73013281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食物中的营养物质</w:t>
            </w:r>
          </w:p>
        </w:tc>
        <w:tc>
          <w:tcPr>
            <w:tcW w:w="1170" w:type="dxa"/>
            <w:noWrap w:val="0"/>
            <w:vAlign w:val="center"/>
          </w:tcPr>
          <w:p w14:paraId="60EBA5AE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3</w:t>
            </w:r>
          </w:p>
        </w:tc>
      </w:tr>
      <w:tr w14:paraId="193952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noWrap w:val="0"/>
            <w:vAlign w:val="center"/>
          </w:tcPr>
          <w:p w14:paraId="2BDE7BCE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第五周</w:t>
            </w:r>
          </w:p>
        </w:tc>
        <w:tc>
          <w:tcPr>
            <w:tcW w:w="1690" w:type="dxa"/>
            <w:noWrap w:val="0"/>
            <w:vAlign w:val="center"/>
          </w:tcPr>
          <w:p w14:paraId="3FE78010">
            <w:pPr>
              <w:keepNext w:val="0"/>
              <w:keepLines w:val="0"/>
              <w:widowControl/>
              <w:suppressLineNumbers w:val="0"/>
              <w:autoSpaceDE w:val="0"/>
              <w:autoSpaceDN/>
              <w:spacing w:before="0" w:beforeAutospacing="0" w:after="0" w:afterAutospacing="0" w:line="440" w:lineRule="exact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 w:bidi="ar"/>
              </w:rPr>
              <w:t>3.25-3.29</w:t>
            </w:r>
          </w:p>
        </w:tc>
        <w:tc>
          <w:tcPr>
            <w:tcW w:w="4852" w:type="dxa"/>
            <w:noWrap w:val="0"/>
            <w:vAlign w:val="center"/>
          </w:tcPr>
          <w:p w14:paraId="3C7A0BE6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消化和吸收</w:t>
            </w:r>
          </w:p>
        </w:tc>
        <w:tc>
          <w:tcPr>
            <w:tcW w:w="1170" w:type="dxa"/>
            <w:noWrap w:val="0"/>
            <w:vAlign w:val="center"/>
          </w:tcPr>
          <w:p w14:paraId="30E6D0C0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3</w:t>
            </w:r>
          </w:p>
        </w:tc>
      </w:tr>
      <w:tr w14:paraId="1C210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noWrap w:val="0"/>
            <w:vAlign w:val="center"/>
          </w:tcPr>
          <w:p w14:paraId="241D59C3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第六周</w:t>
            </w:r>
          </w:p>
        </w:tc>
        <w:tc>
          <w:tcPr>
            <w:tcW w:w="1690" w:type="dxa"/>
            <w:noWrap w:val="0"/>
            <w:vAlign w:val="center"/>
          </w:tcPr>
          <w:p w14:paraId="1A4EC97D">
            <w:pPr>
              <w:keepNext w:val="0"/>
              <w:keepLines w:val="0"/>
              <w:widowControl/>
              <w:suppressLineNumbers w:val="0"/>
              <w:autoSpaceDE w:val="0"/>
              <w:autoSpaceDN/>
              <w:spacing w:before="0" w:beforeAutospacing="0" w:after="0" w:afterAutospacing="0" w:line="440" w:lineRule="exact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 w:bidi="ar"/>
              </w:rPr>
              <w:t>4.1-4.3</w:t>
            </w:r>
          </w:p>
        </w:tc>
        <w:tc>
          <w:tcPr>
            <w:tcW w:w="4852" w:type="dxa"/>
            <w:noWrap w:val="0"/>
            <w:vAlign w:val="center"/>
          </w:tcPr>
          <w:p w14:paraId="4820D333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合理营养与食品安全</w:t>
            </w:r>
          </w:p>
        </w:tc>
        <w:tc>
          <w:tcPr>
            <w:tcW w:w="1170" w:type="dxa"/>
            <w:noWrap w:val="0"/>
            <w:vAlign w:val="center"/>
          </w:tcPr>
          <w:p w14:paraId="601E47E9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3</w:t>
            </w:r>
          </w:p>
        </w:tc>
      </w:tr>
      <w:tr w14:paraId="797A9F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noWrap w:val="0"/>
            <w:vAlign w:val="center"/>
          </w:tcPr>
          <w:p w14:paraId="662F2978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第七周</w:t>
            </w:r>
          </w:p>
        </w:tc>
        <w:tc>
          <w:tcPr>
            <w:tcW w:w="1690" w:type="dxa"/>
            <w:noWrap w:val="0"/>
            <w:vAlign w:val="center"/>
          </w:tcPr>
          <w:p w14:paraId="0E3C62F5">
            <w:pPr>
              <w:keepNext w:val="0"/>
              <w:keepLines w:val="0"/>
              <w:widowControl/>
              <w:suppressLineNumbers w:val="0"/>
              <w:autoSpaceDE w:val="0"/>
              <w:autoSpaceDN/>
              <w:spacing w:before="0" w:beforeAutospacing="0" w:after="0" w:afterAutospacing="0" w:line="440" w:lineRule="exact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 w:bidi="ar"/>
              </w:rPr>
              <w:t>4.8-4.12</w:t>
            </w:r>
          </w:p>
        </w:tc>
        <w:tc>
          <w:tcPr>
            <w:tcW w:w="4852" w:type="dxa"/>
            <w:noWrap w:val="0"/>
            <w:vAlign w:val="center"/>
          </w:tcPr>
          <w:p w14:paraId="70A71B76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呼吸道对空气的处理</w:t>
            </w:r>
          </w:p>
        </w:tc>
        <w:tc>
          <w:tcPr>
            <w:tcW w:w="1170" w:type="dxa"/>
            <w:noWrap w:val="0"/>
            <w:vAlign w:val="center"/>
          </w:tcPr>
          <w:p w14:paraId="75D2C646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3</w:t>
            </w:r>
          </w:p>
        </w:tc>
      </w:tr>
      <w:tr w14:paraId="64136A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noWrap w:val="0"/>
            <w:vAlign w:val="center"/>
          </w:tcPr>
          <w:p w14:paraId="59506E12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第八周</w:t>
            </w:r>
          </w:p>
        </w:tc>
        <w:tc>
          <w:tcPr>
            <w:tcW w:w="1690" w:type="dxa"/>
            <w:noWrap w:val="0"/>
            <w:vAlign w:val="center"/>
          </w:tcPr>
          <w:p w14:paraId="6BEB770C">
            <w:pPr>
              <w:keepNext w:val="0"/>
              <w:keepLines w:val="0"/>
              <w:widowControl/>
              <w:suppressLineNumbers w:val="0"/>
              <w:autoSpaceDE w:val="0"/>
              <w:autoSpaceDN/>
              <w:spacing w:before="0" w:beforeAutospacing="0" w:after="0" w:afterAutospacing="0" w:line="440" w:lineRule="exact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 w:bidi="ar"/>
              </w:rPr>
              <w:t>4.15-4.19</w:t>
            </w:r>
          </w:p>
        </w:tc>
        <w:tc>
          <w:tcPr>
            <w:tcW w:w="4852" w:type="dxa"/>
            <w:noWrap w:val="0"/>
            <w:vAlign w:val="center"/>
          </w:tcPr>
          <w:p w14:paraId="70006945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发生在肺里的气体交换</w:t>
            </w:r>
          </w:p>
        </w:tc>
        <w:tc>
          <w:tcPr>
            <w:tcW w:w="1170" w:type="dxa"/>
            <w:noWrap w:val="0"/>
            <w:vAlign w:val="center"/>
          </w:tcPr>
          <w:p w14:paraId="5EEEB81C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3</w:t>
            </w:r>
          </w:p>
        </w:tc>
      </w:tr>
      <w:tr w14:paraId="2D559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noWrap w:val="0"/>
            <w:vAlign w:val="center"/>
          </w:tcPr>
          <w:p w14:paraId="7AAF5A2F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第九周</w:t>
            </w:r>
          </w:p>
        </w:tc>
        <w:tc>
          <w:tcPr>
            <w:tcW w:w="1690" w:type="dxa"/>
            <w:noWrap w:val="0"/>
            <w:vAlign w:val="center"/>
          </w:tcPr>
          <w:p w14:paraId="56D9C904">
            <w:pPr>
              <w:keepNext w:val="0"/>
              <w:keepLines w:val="0"/>
              <w:widowControl/>
              <w:suppressLineNumbers w:val="0"/>
              <w:autoSpaceDE w:val="0"/>
              <w:autoSpaceDN/>
              <w:spacing w:before="0" w:beforeAutospacing="0" w:after="0" w:afterAutospacing="0" w:line="440" w:lineRule="exact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 w:bidi="ar"/>
              </w:rPr>
              <w:t>4.22-4.26</w:t>
            </w:r>
          </w:p>
        </w:tc>
        <w:tc>
          <w:tcPr>
            <w:tcW w:w="4852" w:type="dxa"/>
            <w:noWrap w:val="0"/>
            <w:vAlign w:val="center"/>
          </w:tcPr>
          <w:p w14:paraId="4277476E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流动的组织</w:t>
            </w:r>
          </w:p>
        </w:tc>
        <w:tc>
          <w:tcPr>
            <w:tcW w:w="1170" w:type="dxa"/>
            <w:noWrap w:val="0"/>
            <w:vAlign w:val="center"/>
          </w:tcPr>
          <w:p w14:paraId="10E3EE35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3</w:t>
            </w:r>
          </w:p>
        </w:tc>
      </w:tr>
      <w:tr w14:paraId="5D30A1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noWrap w:val="0"/>
            <w:vAlign w:val="center"/>
          </w:tcPr>
          <w:p w14:paraId="3C82BD7D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第十周</w:t>
            </w:r>
          </w:p>
        </w:tc>
        <w:tc>
          <w:tcPr>
            <w:tcW w:w="1690" w:type="dxa"/>
            <w:noWrap w:val="0"/>
            <w:vAlign w:val="center"/>
          </w:tcPr>
          <w:p w14:paraId="6C22E76A">
            <w:pPr>
              <w:keepNext w:val="0"/>
              <w:keepLines w:val="0"/>
              <w:widowControl/>
              <w:suppressLineNumbers w:val="0"/>
              <w:autoSpaceDE w:val="0"/>
              <w:autoSpaceDN/>
              <w:spacing w:before="0" w:beforeAutospacing="0" w:after="0" w:afterAutospacing="0" w:line="440" w:lineRule="exact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 w:bidi="ar"/>
              </w:rPr>
              <w:t>4.28-4.30</w:t>
            </w:r>
          </w:p>
        </w:tc>
        <w:tc>
          <w:tcPr>
            <w:tcW w:w="4852" w:type="dxa"/>
            <w:noWrap w:val="0"/>
            <w:vAlign w:val="center"/>
          </w:tcPr>
          <w:p w14:paraId="6EC191C9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期中学业考察</w:t>
            </w:r>
          </w:p>
        </w:tc>
        <w:tc>
          <w:tcPr>
            <w:tcW w:w="1170" w:type="dxa"/>
            <w:noWrap w:val="0"/>
            <w:vAlign w:val="center"/>
          </w:tcPr>
          <w:p w14:paraId="473113C1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3</w:t>
            </w:r>
          </w:p>
        </w:tc>
      </w:tr>
      <w:tr w14:paraId="2D84EA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noWrap w:val="0"/>
            <w:vAlign w:val="center"/>
          </w:tcPr>
          <w:p w14:paraId="32581F46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第十一周</w:t>
            </w:r>
          </w:p>
        </w:tc>
        <w:tc>
          <w:tcPr>
            <w:tcW w:w="1690" w:type="dxa"/>
            <w:noWrap w:val="0"/>
            <w:vAlign w:val="center"/>
          </w:tcPr>
          <w:p w14:paraId="1017A038">
            <w:pPr>
              <w:keepNext w:val="0"/>
              <w:keepLines w:val="0"/>
              <w:widowControl/>
              <w:suppressLineNumbers w:val="0"/>
              <w:autoSpaceDE w:val="0"/>
              <w:autoSpaceDN/>
              <w:spacing w:before="0" w:beforeAutospacing="0" w:after="0" w:afterAutospacing="0" w:line="440" w:lineRule="exact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 w:bidi="ar"/>
              </w:rPr>
              <w:t>4.17-4.21</w:t>
            </w:r>
          </w:p>
        </w:tc>
        <w:tc>
          <w:tcPr>
            <w:tcW w:w="4852" w:type="dxa"/>
            <w:noWrap w:val="0"/>
            <w:vAlign w:val="center"/>
          </w:tcPr>
          <w:p w14:paraId="62433F85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血流的管道-血管</w:t>
            </w:r>
          </w:p>
        </w:tc>
        <w:tc>
          <w:tcPr>
            <w:tcW w:w="1170" w:type="dxa"/>
            <w:noWrap w:val="0"/>
            <w:vAlign w:val="center"/>
          </w:tcPr>
          <w:p w14:paraId="261E3025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3</w:t>
            </w:r>
          </w:p>
        </w:tc>
      </w:tr>
      <w:tr w14:paraId="55A786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noWrap w:val="0"/>
            <w:vAlign w:val="center"/>
          </w:tcPr>
          <w:p w14:paraId="712C0619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第十二周</w:t>
            </w:r>
          </w:p>
        </w:tc>
        <w:tc>
          <w:tcPr>
            <w:tcW w:w="1690" w:type="dxa"/>
            <w:noWrap w:val="0"/>
            <w:vAlign w:val="center"/>
          </w:tcPr>
          <w:p w14:paraId="174F9BCB">
            <w:pPr>
              <w:keepNext w:val="0"/>
              <w:keepLines w:val="0"/>
              <w:widowControl/>
              <w:suppressLineNumbers w:val="0"/>
              <w:autoSpaceDE w:val="0"/>
              <w:autoSpaceDN/>
              <w:spacing w:before="0" w:beforeAutospacing="0" w:after="0" w:afterAutospacing="0" w:line="440" w:lineRule="exact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 w:bidi="ar"/>
              </w:rPr>
              <w:t>5.6-5.11</w:t>
            </w:r>
          </w:p>
        </w:tc>
        <w:tc>
          <w:tcPr>
            <w:tcW w:w="4852" w:type="dxa"/>
            <w:noWrap w:val="0"/>
            <w:vAlign w:val="center"/>
          </w:tcPr>
          <w:p w14:paraId="511FBAA2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输送血液的泵-心脏</w:t>
            </w:r>
          </w:p>
        </w:tc>
        <w:tc>
          <w:tcPr>
            <w:tcW w:w="1170" w:type="dxa"/>
            <w:noWrap w:val="0"/>
            <w:vAlign w:val="center"/>
          </w:tcPr>
          <w:p w14:paraId="51C07FDE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3</w:t>
            </w:r>
          </w:p>
        </w:tc>
      </w:tr>
      <w:tr w14:paraId="2593C9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noWrap w:val="0"/>
            <w:vAlign w:val="center"/>
          </w:tcPr>
          <w:p w14:paraId="6DD45930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第十三周</w:t>
            </w:r>
          </w:p>
        </w:tc>
        <w:tc>
          <w:tcPr>
            <w:tcW w:w="1690" w:type="dxa"/>
            <w:noWrap w:val="0"/>
            <w:vAlign w:val="center"/>
          </w:tcPr>
          <w:p w14:paraId="47FF2216">
            <w:pPr>
              <w:keepNext w:val="0"/>
              <w:keepLines w:val="0"/>
              <w:widowControl/>
              <w:suppressLineNumbers w:val="0"/>
              <w:autoSpaceDE w:val="0"/>
              <w:autoSpaceDN/>
              <w:spacing w:before="0" w:beforeAutospacing="0" w:after="0" w:afterAutospacing="0" w:line="440" w:lineRule="exact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 w:bidi="ar"/>
              </w:rPr>
              <w:t>5.13-5.17</w:t>
            </w:r>
          </w:p>
        </w:tc>
        <w:tc>
          <w:tcPr>
            <w:tcW w:w="4852" w:type="dxa"/>
            <w:noWrap w:val="0"/>
            <w:vAlign w:val="center"/>
          </w:tcPr>
          <w:p w14:paraId="05531694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五一假期</w:t>
            </w:r>
          </w:p>
        </w:tc>
        <w:tc>
          <w:tcPr>
            <w:tcW w:w="1170" w:type="dxa"/>
            <w:noWrap w:val="0"/>
            <w:vAlign w:val="center"/>
          </w:tcPr>
          <w:p w14:paraId="05CCE7A0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</w:p>
        </w:tc>
      </w:tr>
      <w:tr w14:paraId="234878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noWrap w:val="0"/>
            <w:vAlign w:val="center"/>
          </w:tcPr>
          <w:p w14:paraId="6FA78AF3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第十四周</w:t>
            </w:r>
          </w:p>
        </w:tc>
        <w:tc>
          <w:tcPr>
            <w:tcW w:w="1690" w:type="dxa"/>
            <w:noWrap w:val="0"/>
            <w:vAlign w:val="center"/>
          </w:tcPr>
          <w:p w14:paraId="15D091FB">
            <w:pPr>
              <w:keepNext w:val="0"/>
              <w:keepLines w:val="0"/>
              <w:widowControl/>
              <w:suppressLineNumbers w:val="0"/>
              <w:autoSpaceDE w:val="0"/>
              <w:autoSpaceDN/>
              <w:spacing w:before="0" w:beforeAutospacing="0" w:after="0" w:afterAutospacing="0" w:line="440" w:lineRule="exact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 w:bidi="ar"/>
              </w:rPr>
              <w:t>5.20-5.24</w:t>
            </w:r>
          </w:p>
        </w:tc>
        <w:tc>
          <w:tcPr>
            <w:tcW w:w="4852" w:type="dxa"/>
            <w:noWrap w:val="0"/>
            <w:vAlign w:val="center"/>
          </w:tcPr>
          <w:p w14:paraId="14DE02A9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输血与血型</w:t>
            </w:r>
          </w:p>
        </w:tc>
        <w:tc>
          <w:tcPr>
            <w:tcW w:w="1170" w:type="dxa"/>
            <w:noWrap w:val="0"/>
            <w:vAlign w:val="center"/>
          </w:tcPr>
          <w:p w14:paraId="402425C3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3</w:t>
            </w:r>
          </w:p>
        </w:tc>
      </w:tr>
      <w:tr w14:paraId="71E345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noWrap w:val="0"/>
            <w:vAlign w:val="center"/>
          </w:tcPr>
          <w:p w14:paraId="42A74467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第十五周</w:t>
            </w:r>
          </w:p>
        </w:tc>
        <w:tc>
          <w:tcPr>
            <w:tcW w:w="1690" w:type="dxa"/>
            <w:noWrap w:val="0"/>
            <w:vAlign w:val="center"/>
          </w:tcPr>
          <w:p w14:paraId="003A198E">
            <w:pPr>
              <w:keepNext w:val="0"/>
              <w:keepLines w:val="0"/>
              <w:widowControl/>
              <w:suppressLineNumbers w:val="0"/>
              <w:autoSpaceDE w:val="0"/>
              <w:autoSpaceDN/>
              <w:spacing w:before="0" w:beforeAutospacing="0" w:after="0" w:afterAutospacing="0" w:line="440" w:lineRule="exact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 w:bidi="ar"/>
              </w:rPr>
              <w:t>5.27-5.31</w:t>
            </w:r>
          </w:p>
        </w:tc>
        <w:tc>
          <w:tcPr>
            <w:tcW w:w="4852" w:type="dxa"/>
            <w:noWrap w:val="0"/>
            <w:vAlign w:val="center"/>
          </w:tcPr>
          <w:p w14:paraId="3BA291C7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人体内废物的排出</w:t>
            </w:r>
          </w:p>
        </w:tc>
        <w:tc>
          <w:tcPr>
            <w:tcW w:w="1170" w:type="dxa"/>
            <w:noWrap w:val="0"/>
            <w:vAlign w:val="center"/>
          </w:tcPr>
          <w:p w14:paraId="600BE5AD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3</w:t>
            </w:r>
          </w:p>
        </w:tc>
      </w:tr>
      <w:tr w14:paraId="06F350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noWrap w:val="0"/>
            <w:vAlign w:val="center"/>
          </w:tcPr>
          <w:p w14:paraId="118B3CD6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第十六周</w:t>
            </w:r>
          </w:p>
        </w:tc>
        <w:tc>
          <w:tcPr>
            <w:tcW w:w="1690" w:type="dxa"/>
            <w:noWrap w:val="0"/>
            <w:vAlign w:val="center"/>
          </w:tcPr>
          <w:p w14:paraId="3986EE33">
            <w:pPr>
              <w:keepNext w:val="0"/>
              <w:keepLines w:val="0"/>
              <w:widowControl/>
              <w:suppressLineNumbers w:val="0"/>
              <w:autoSpaceDE w:val="0"/>
              <w:autoSpaceDN/>
              <w:spacing w:before="0" w:beforeAutospacing="0" w:after="0" w:afterAutospacing="0" w:line="440" w:lineRule="exact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 w:bidi="ar"/>
              </w:rPr>
              <w:t>6.3-6.7</w:t>
            </w:r>
          </w:p>
        </w:tc>
        <w:tc>
          <w:tcPr>
            <w:tcW w:w="4852" w:type="dxa"/>
            <w:noWrap w:val="0"/>
            <w:vAlign w:val="center"/>
          </w:tcPr>
          <w:p w14:paraId="48006F82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人体对外界环境的感知</w:t>
            </w:r>
          </w:p>
        </w:tc>
        <w:tc>
          <w:tcPr>
            <w:tcW w:w="1170" w:type="dxa"/>
            <w:noWrap w:val="0"/>
            <w:vAlign w:val="center"/>
          </w:tcPr>
          <w:p w14:paraId="4A2FE6E2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3</w:t>
            </w:r>
          </w:p>
        </w:tc>
      </w:tr>
      <w:tr w14:paraId="6B693C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noWrap w:val="0"/>
            <w:vAlign w:val="center"/>
          </w:tcPr>
          <w:p w14:paraId="69D9FB0D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第十七周</w:t>
            </w:r>
          </w:p>
        </w:tc>
        <w:tc>
          <w:tcPr>
            <w:tcW w:w="1690" w:type="dxa"/>
            <w:noWrap w:val="0"/>
            <w:vAlign w:val="center"/>
          </w:tcPr>
          <w:p w14:paraId="78E497B2">
            <w:pPr>
              <w:keepNext w:val="0"/>
              <w:keepLines w:val="0"/>
              <w:widowControl/>
              <w:suppressLineNumbers w:val="0"/>
              <w:autoSpaceDE w:val="0"/>
              <w:autoSpaceDN/>
              <w:spacing w:before="0" w:beforeAutospacing="0" w:after="0" w:afterAutospacing="0" w:line="440" w:lineRule="exact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 w:bidi="ar"/>
              </w:rPr>
              <w:t>6.11-6.14</w:t>
            </w:r>
          </w:p>
        </w:tc>
        <w:tc>
          <w:tcPr>
            <w:tcW w:w="4852" w:type="dxa"/>
            <w:noWrap w:val="0"/>
            <w:vAlign w:val="center"/>
          </w:tcPr>
          <w:p w14:paraId="7EE6715E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神经系统的组成</w:t>
            </w:r>
          </w:p>
        </w:tc>
        <w:tc>
          <w:tcPr>
            <w:tcW w:w="1170" w:type="dxa"/>
            <w:noWrap w:val="0"/>
            <w:vAlign w:val="center"/>
          </w:tcPr>
          <w:p w14:paraId="71ADCED5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3</w:t>
            </w:r>
          </w:p>
        </w:tc>
      </w:tr>
      <w:tr w14:paraId="51589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noWrap w:val="0"/>
            <w:vAlign w:val="center"/>
          </w:tcPr>
          <w:p w14:paraId="03D7CAC5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第十八周</w:t>
            </w:r>
          </w:p>
        </w:tc>
        <w:tc>
          <w:tcPr>
            <w:tcW w:w="1690" w:type="dxa"/>
            <w:noWrap w:val="0"/>
            <w:vAlign w:val="center"/>
          </w:tcPr>
          <w:p w14:paraId="5DBC3112">
            <w:pPr>
              <w:keepNext w:val="0"/>
              <w:keepLines w:val="0"/>
              <w:widowControl/>
              <w:suppressLineNumbers w:val="0"/>
              <w:autoSpaceDE w:val="0"/>
              <w:autoSpaceDN/>
              <w:spacing w:before="0" w:beforeAutospacing="0" w:after="0" w:afterAutospacing="0" w:line="440" w:lineRule="exact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 w:bidi="ar"/>
              </w:rPr>
              <w:t>6.17-6.21</w:t>
            </w:r>
          </w:p>
        </w:tc>
        <w:tc>
          <w:tcPr>
            <w:tcW w:w="4852" w:type="dxa"/>
            <w:noWrap w:val="0"/>
            <w:vAlign w:val="center"/>
          </w:tcPr>
          <w:p w14:paraId="0635A698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神经调节的基本方式</w:t>
            </w:r>
          </w:p>
        </w:tc>
        <w:tc>
          <w:tcPr>
            <w:tcW w:w="1170" w:type="dxa"/>
            <w:noWrap w:val="0"/>
            <w:vAlign w:val="center"/>
          </w:tcPr>
          <w:p w14:paraId="28FC2803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3</w:t>
            </w:r>
          </w:p>
        </w:tc>
      </w:tr>
      <w:tr w14:paraId="7A6DCA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noWrap w:val="0"/>
            <w:vAlign w:val="center"/>
          </w:tcPr>
          <w:p w14:paraId="535B03E1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第十</w:t>
            </w: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九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周</w:t>
            </w:r>
          </w:p>
        </w:tc>
        <w:tc>
          <w:tcPr>
            <w:tcW w:w="1690" w:type="dxa"/>
            <w:noWrap w:val="0"/>
            <w:vAlign w:val="center"/>
          </w:tcPr>
          <w:p w14:paraId="0CECB6E7">
            <w:pPr>
              <w:keepNext w:val="0"/>
              <w:keepLines w:val="0"/>
              <w:widowControl/>
              <w:suppressLineNumbers w:val="0"/>
              <w:autoSpaceDE w:val="0"/>
              <w:autoSpaceDN/>
              <w:spacing w:before="0" w:beforeAutospacing="0" w:after="0" w:afterAutospacing="0" w:line="440" w:lineRule="exact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 w:bidi="ar"/>
              </w:rPr>
              <w:t>6.24-6.28</w:t>
            </w:r>
          </w:p>
        </w:tc>
        <w:tc>
          <w:tcPr>
            <w:tcW w:w="4852" w:type="dxa"/>
            <w:noWrap w:val="0"/>
            <w:vAlign w:val="center"/>
          </w:tcPr>
          <w:p w14:paraId="1EC5C9AF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激素调节</w:t>
            </w:r>
          </w:p>
        </w:tc>
        <w:tc>
          <w:tcPr>
            <w:tcW w:w="1170" w:type="dxa"/>
            <w:noWrap w:val="0"/>
            <w:vAlign w:val="center"/>
          </w:tcPr>
          <w:p w14:paraId="08021AD9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3</w:t>
            </w:r>
          </w:p>
        </w:tc>
      </w:tr>
      <w:tr w14:paraId="5A2A89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noWrap w:val="0"/>
            <w:vAlign w:val="center"/>
          </w:tcPr>
          <w:p w14:paraId="408BED99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</w:t>
            </w: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二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十周</w:t>
            </w:r>
          </w:p>
        </w:tc>
        <w:tc>
          <w:tcPr>
            <w:tcW w:w="1690" w:type="dxa"/>
            <w:noWrap w:val="0"/>
            <w:vAlign w:val="center"/>
          </w:tcPr>
          <w:p w14:paraId="04436D43">
            <w:pPr>
              <w:keepNext w:val="0"/>
              <w:keepLines w:val="0"/>
              <w:widowControl/>
              <w:suppressLineNumbers w:val="0"/>
              <w:autoSpaceDE w:val="0"/>
              <w:autoSpaceDN/>
              <w:spacing w:before="0" w:beforeAutospacing="0" w:after="0" w:afterAutospacing="0" w:line="440" w:lineRule="exact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 w:bidi="ar"/>
              </w:rPr>
              <w:t>7.1-7.5</w:t>
            </w:r>
          </w:p>
        </w:tc>
        <w:tc>
          <w:tcPr>
            <w:tcW w:w="4852" w:type="dxa"/>
            <w:noWrap w:val="0"/>
            <w:vAlign w:val="center"/>
          </w:tcPr>
          <w:p w14:paraId="25A531EF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人类活动对生物圈的影响</w:t>
            </w:r>
          </w:p>
        </w:tc>
        <w:tc>
          <w:tcPr>
            <w:tcW w:w="1170" w:type="dxa"/>
            <w:noWrap w:val="0"/>
            <w:vAlign w:val="center"/>
          </w:tcPr>
          <w:p w14:paraId="147AA475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3</w:t>
            </w:r>
          </w:p>
        </w:tc>
      </w:tr>
      <w:tr w14:paraId="3E2FA9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noWrap w:val="0"/>
            <w:vAlign w:val="center"/>
          </w:tcPr>
          <w:p w14:paraId="0C831732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第二十一周</w:t>
            </w:r>
          </w:p>
        </w:tc>
        <w:tc>
          <w:tcPr>
            <w:tcW w:w="1690" w:type="dxa"/>
            <w:noWrap w:val="0"/>
            <w:vAlign w:val="center"/>
          </w:tcPr>
          <w:p w14:paraId="2BA675C7">
            <w:pPr>
              <w:keepNext w:val="0"/>
              <w:keepLines w:val="0"/>
              <w:widowControl/>
              <w:suppressLineNumbers w:val="0"/>
              <w:autoSpaceDE w:val="0"/>
              <w:autoSpaceDN/>
              <w:spacing w:before="0" w:beforeAutospacing="0" w:after="0" w:afterAutospacing="0" w:line="440" w:lineRule="exact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 w:bidi="ar"/>
              </w:rPr>
              <w:t>7.8-7.12</w:t>
            </w:r>
          </w:p>
        </w:tc>
        <w:tc>
          <w:tcPr>
            <w:tcW w:w="4852" w:type="dxa"/>
            <w:noWrap w:val="0"/>
            <w:vAlign w:val="center"/>
          </w:tcPr>
          <w:p w14:paraId="2C0BE433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期末学业考察</w:t>
            </w:r>
          </w:p>
        </w:tc>
        <w:tc>
          <w:tcPr>
            <w:tcW w:w="1170" w:type="dxa"/>
            <w:noWrap w:val="0"/>
            <w:vAlign w:val="center"/>
          </w:tcPr>
          <w:p w14:paraId="33DD11DF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</w:p>
        </w:tc>
      </w:tr>
    </w:tbl>
    <w:p w14:paraId="5C86BD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40" w:firstLineChars="200"/>
        <w:textAlignment w:val="auto"/>
        <w:outlineLvl w:val="9"/>
        <w:rPr>
          <w:rFonts w:hint="default" w:ascii="Times New Roman" w:hAnsi="Times New Roman" w:eastAsia="黑体" w:cs="Times New Roman"/>
          <w:sz w:val="2"/>
          <w:szCs w:val="2"/>
          <w:lang w:val="en-US" w:eastAsia="zh-CN"/>
        </w:rPr>
      </w:pPr>
    </w:p>
    <w:p w14:paraId="6071EC8D">
      <w:pPr>
        <w:spacing w:line="520" w:lineRule="exact"/>
      </w:pPr>
    </w:p>
    <w:p w14:paraId="2081A4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40" w:firstLineChars="200"/>
        <w:textAlignment w:val="auto"/>
        <w:outlineLvl w:val="9"/>
        <w:rPr>
          <w:rFonts w:hint="default" w:ascii="Times New Roman" w:hAnsi="Times New Roman" w:eastAsia="黑体" w:cs="Times New Roman"/>
          <w:sz w:val="2"/>
          <w:szCs w:val="2"/>
          <w:lang w:val="en-US" w:eastAsia="zh-CN"/>
        </w:rPr>
      </w:pPr>
    </w:p>
    <w:p w14:paraId="45847DCB"/>
    <w:p w14:paraId="4BB6B15B">
      <w:pPr>
        <w:spacing w:line="520" w:lineRule="exact"/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B3302A">
    <w:pPr>
      <w:pStyle w:val="3"/>
      <w:jc w:val="center"/>
    </w:pPr>
    <w:r>
      <w:rPr>
        <w:rFonts w:ascii="仿宋" w:hAnsi="仿宋" w:eastAsia="仿宋"/>
        <w:sz w:val="32"/>
        <w:szCs w:val="3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-18415</wp:posOffset>
              </wp:positionH>
              <wp:positionV relativeFrom="paragraph">
                <wp:posOffset>3175</wp:posOffset>
              </wp:positionV>
              <wp:extent cx="5276850" cy="0"/>
              <wp:effectExtent l="0" t="4445" r="0" b="5080"/>
              <wp:wrapNone/>
              <wp:docPr id="2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27685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_x0000_s1026" o:spid="_x0000_s1026" o:spt="20" style="position:absolute;left:0pt;flip:y;margin-left:-1.45pt;margin-top:0.25pt;height:0pt;width:415.5pt;mso-position-horizontal-relative:margin;z-index:251659264;mso-width-relative:page;mso-height-relative:page;" filled="f" stroked="t" coordsize="21600,21600" o:gfxdata="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Ad/Qpt&#10;0gAAAAQBAAAPAAAAAAAAAAEAIAAAACIAAABkcnMvZG93bnJldi54bWxQSwECFAAUAAAACACHTuJA&#10;qrvwzO4BAADJAwAADgAAAAAAAAABACAAAAAhAQAAZHJzL2Uyb0RvYy54bWxQSwUGAAAAAAYABgBZ&#10;AQAAgQUAAAAA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>聊城市特殊教育学校</w:t>
    </w:r>
  </w:p>
  <w:p w14:paraId="6AB0BDCD">
    <w:pPr>
      <w:pStyle w:val="3"/>
      <w:jc w:val="center"/>
    </w:pP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5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5</w:t>
    </w:r>
    <w:r>
      <w:rPr>
        <w:b/>
        <w:bCs/>
        <w:sz w:val="24"/>
        <w:szCs w:val="24"/>
      </w:rPr>
      <w:fldChar w:fldCharType="end"/>
    </w:r>
  </w:p>
  <w:p w14:paraId="7BC996ED"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5AF4434"/>
    <w:multiLevelType w:val="multilevel"/>
    <w:tmpl w:val="65AF4434"/>
    <w:lvl w:ilvl="0" w:tentative="0">
      <w:start w:val="1"/>
      <w:numFmt w:val="japaneseCounting"/>
      <w:lvlText w:val="%1、"/>
      <w:lvlJc w:val="left"/>
      <w:pPr>
        <w:ind w:left="1429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560" w:hanging="420"/>
      </w:pPr>
    </w:lvl>
    <w:lvl w:ilvl="2" w:tentative="0">
      <w:start w:val="1"/>
      <w:numFmt w:val="lowerRoman"/>
      <w:lvlText w:val="%3."/>
      <w:lvlJc w:val="right"/>
      <w:pPr>
        <w:ind w:left="1980" w:hanging="420"/>
      </w:pPr>
    </w:lvl>
    <w:lvl w:ilvl="3" w:tentative="0">
      <w:start w:val="1"/>
      <w:numFmt w:val="decimal"/>
      <w:lvlText w:val="%4."/>
      <w:lvlJc w:val="left"/>
      <w:pPr>
        <w:ind w:left="2400" w:hanging="420"/>
      </w:pPr>
    </w:lvl>
    <w:lvl w:ilvl="4" w:tentative="0">
      <w:start w:val="1"/>
      <w:numFmt w:val="lowerLetter"/>
      <w:lvlText w:val="%5)"/>
      <w:lvlJc w:val="left"/>
      <w:pPr>
        <w:ind w:left="2820" w:hanging="420"/>
      </w:pPr>
    </w:lvl>
    <w:lvl w:ilvl="5" w:tentative="0">
      <w:start w:val="1"/>
      <w:numFmt w:val="lowerRoman"/>
      <w:lvlText w:val="%6."/>
      <w:lvlJc w:val="right"/>
      <w:pPr>
        <w:ind w:left="3240" w:hanging="420"/>
      </w:pPr>
    </w:lvl>
    <w:lvl w:ilvl="6" w:tentative="0">
      <w:start w:val="1"/>
      <w:numFmt w:val="decimal"/>
      <w:lvlText w:val="%7."/>
      <w:lvlJc w:val="left"/>
      <w:pPr>
        <w:ind w:left="3660" w:hanging="420"/>
      </w:pPr>
    </w:lvl>
    <w:lvl w:ilvl="7" w:tentative="0">
      <w:start w:val="1"/>
      <w:numFmt w:val="lowerLetter"/>
      <w:lvlText w:val="%8)"/>
      <w:lvlJc w:val="left"/>
      <w:pPr>
        <w:ind w:left="4080" w:hanging="420"/>
      </w:pPr>
    </w:lvl>
    <w:lvl w:ilvl="8" w:tentative="0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bordersDoNotSurroundHeader w:val="1"/>
  <w:bordersDoNotSurroundFooter w:val="1"/>
  <w:documentProtection w:enforcement="0"/>
  <w:defaultTabStop w:val="420"/>
  <w:hyphenationZone w:val="36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RjM2RjYWFiY2EzZTVlZjY1YmQxOTQxMzM2ZjIxYjgifQ=="/>
    <w:docVar w:name="KSO_WPS_MARK_KEY" w:val="4abeddc1-be76-4d09-8ea9-be9c43222d6a"/>
  </w:docVars>
  <w:rsids>
    <w:rsidRoot w:val="00007619"/>
    <w:rsid w:val="00007619"/>
    <w:rsid w:val="00073B95"/>
    <w:rsid w:val="000D0754"/>
    <w:rsid w:val="0020325F"/>
    <w:rsid w:val="002038B1"/>
    <w:rsid w:val="00212F27"/>
    <w:rsid w:val="003379EE"/>
    <w:rsid w:val="004C6E92"/>
    <w:rsid w:val="004D2D3B"/>
    <w:rsid w:val="004E02F3"/>
    <w:rsid w:val="004F0208"/>
    <w:rsid w:val="00524F90"/>
    <w:rsid w:val="00594559"/>
    <w:rsid w:val="005C0812"/>
    <w:rsid w:val="00622B99"/>
    <w:rsid w:val="00630C42"/>
    <w:rsid w:val="00662623"/>
    <w:rsid w:val="006B0BF8"/>
    <w:rsid w:val="006F250D"/>
    <w:rsid w:val="006F598E"/>
    <w:rsid w:val="00704F59"/>
    <w:rsid w:val="00714C11"/>
    <w:rsid w:val="00751B52"/>
    <w:rsid w:val="00772D74"/>
    <w:rsid w:val="007C097B"/>
    <w:rsid w:val="007E7987"/>
    <w:rsid w:val="007E7C86"/>
    <w:rsid w:val="00817A97"/>
    <w:rsid w:val="00851045"/>
    <w:rsid w:val="0088621A"/>
    <w:rsid w:val="0089262E"/>
    <w:rsid w:val="008E14B2"/>
    <w:rsid w:val="00933589"/>
    <w:rsid w:val="009651BA"/>
    <w:rsid w:val="009A57C5"/>
    <w:rsid w:val="009D2F8F"/>
    <w:rsid w:val="009D3CF0"/>
    <w:rsid w:val="00A600C2"/>
    <w:rsid w:val="00AA0241"/>
    <w:rsid w:val="00AC1F4E"/>
    <w:rsid w:val="00AF6BF9"/>
    <w:rsid w:val="00B016B9"/>
    <w:rsid w:val="00B27A35"/>
    <w:rsid w:val="00B50D81"/>
    <w:rsid w:val="00B54611"/>
    <w:rsid w:val="00B84B99"/>
    <w:rsid w:val="00B92250"/>
    <w:rsid w:val="00BD4C14"/>
    <w:rsid w:val="00BF416C"/>
    <w:rsid w:val="00C06778"/>
    <w:rsid w:val="00C20051"/>
    <w:rsid w:val="00C46C8A"/>
    <w:rsid w:val="00CC5D52"/>
    <w:rsid w:val="00D251A4"/>
    <w:rsid w:val="00D5320D"/>
    <w:rsid w:val="00D76CF3"/>
    <w:rsid w:val="00DD7ED4"/>
    <w:rsid w:val="00DE4AB7"/>
    <w:rsid w:val="00DF1072"/>
    <w:rsid w:val="00DF7364"/>
    <w:rsid w:val="00E12771"/>
    <w:rsid w:val="00E73A32"/>
    <w:rsid w:val="00EA3E1D"/>
    <w:rsid w:val="00EA4C09"/>
    <w:rsid w:val="00F27D9D"/>
    <w:rsid w:val="00F5760C"/>
    <w:rsid w:val="00F658BA"/>
    <w:rsid w:val="00FD60AE"/>
    <w:rsid w:val="05395453"/>
    <w:rsid w:val="09336A99"/>
    <w:rsid w:val="0CA20CFE"/>
    <w:rsid w:val="12847E2F"/>
    <w:rsid w:val="145279B3"/>
    <w:rsid w:val="29737CF7"/>
    <w:rsid w:val="2F651A4B"/>
    <w:rsid w:val="43D82C6E"/>
    <w:rsid w:val="45F71DF7"/>
    <w:rsid w:val="5EF9755F"/>
    <w:rsid w:val="68D25023"/>
    <w:rsid w:val="6F922539"/>
    <w:rsid w:val="783E1441"/>
    <w:rsid w:val="78DD1D4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等线" w:hAnsi="等线" w:eastAsia="等线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批注框文本 Char"/>
    <w:basedOn w:val="7"/>
    <w:link w:val="2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0">
    <w:name w:val="页眉 Char"/>
    <w:basedOn w:val="7"/>
    <w:link w:val="4"/>
    <w:qFormat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daohangxitong.com</Company>
  <Pages>5</Pages>
  <Words>1736</Words>
  <Characters>1900</Characters>
  <Lines>17</Lines>
  <Paragraphs>5</Paragraphs>
  <TotalTime>2</TotalTime>
  <ScaleCrop>false</ScaleCrop>
  <LinksUpToDate>false</LinksUpToDate>
  <CharactersWithSpaces>2155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2021-05-25T08:16:00Z</dcterms:created>
  <dc:creator>季节</dc:creator>
  <cp:lastModifiedBy>水云涧</cp:lastModifiedBy>
  <cp:lastPrinted>2018-03-07T03:26:00Z</cp:lastPrinted>
  <dcterms:modified xsi:type="dcterms:W3CDTF">2025-07-15T02:31:29Z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A11548F34A914917ACC9DBEA6B09EE5E_13</vt:lpwstr>
  </property>
  <property fmtid="{D5CDD505-2E9C-101B-9397-08002B2CF9AE}" pid="4" name="KSOTemplateDocerSaveRecord">
    <vt:lpwstr>eyJoZGlkIjoiZWY5N2Y4NTZmNTVmMzQyYTBkYmVlODgxMWUyNGMxOGYiLCJ1c2VySWQiOiIyODE2MjgwNjYifQ==</vt:lpwstr>
  </property>
</Properties>
</file>